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9B" w:rsidRPr="008C769B" w:rsidRDefault="008C769B" w:rsidP="008C7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769B">
        <w:rPr>
          <w:rFonts w:ascii="Times New Roman" w:hAnsi="Times New Roman" w:cs="Times New Roman"/>
          <w:sz w:val="24"/>
          <w:szCs w:val="24"/>
        </w:rPr>
        <w:t>Комплексная программа профилактики правонарушений и преступлений несовершеннолетних Тамбовской области «Не оступись!» на 2013-2015 годы</w:t>
      </w:r>
    </w:p>
    <w:p w:rsidR="008C769B" w:rsidRPr="008C769B" w:rsidRDefault="008C769B" w:rsidP="003272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7ED5" w:rsidRDefault="003272C2" w:rsidP="003272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769B">
        <w:rPr>
          <w:rFonts w:ascii="Times New Roman" w:hAnsi="Times New Roman" w:cs="Times New Roman"/>
          <w:sz w:val="24"/>
          <w:szCs w:val="24"/>
        </w:rPr>
        <w:t>Региональный ресурсный центр по работе с детьми группы социального риска</w:t>
      </w:r>
    </w:p>
    <w:p w:rsidR="001C56F7" w:rsidRDefault="001C56F7" w:rsidP="003272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56F7" w:rsidRDefault="001C56F7" w:rsidP="003272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9B" w:rsidRPr="008C769B" w:rsidRDefault="008C769B" w:rsidP="003272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9B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C769B" w:rsidRDefault="008C769B" w:rsidP="003272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9B">
        <w:rPr>
          <w:rFonts w:ascii="Times New Roman" w:hAnsi="Times New Roman" w:cs="Times New Roman"/>
          <w:b/>
          <w:sz w:val="24"/>
          <w:szCs w:val="24"/>
        </w:rPr>
        <w:t>для муниципального координатора Программы</w:t>
      </w:r>
    </w:p>
    <w:p w:rsidR="00305000" w:rsidRDefault="00305000" w:rsidP="003050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000" w:rsidRDefault="00305000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69B">
        <w:rPr>
          <w:rFonts w:ascii="Times New Roman" w:hAnsi="Times New Roman" w:cs="Times New Roman"/>
          <w:sz w:val="24"/>
          <w:szCs w:val="24"/>
        </w:rPr>
        <w:t>Комплексная программа профилактики правонарушений и преступлений несовершеннолетних Тамбовской области «Не оступись!» на 2013-2015 годы</w:t>
      </w:r>
      <w:r>
        <w:rPr>
          <w:rFonts w:ascii="Times New Roman" w:hAnsi="Times New Roman" w:cs="Times New Roman"/>
          <w:sz w:val="24"/>
          <w:szCs w:val="24"/>
        </w:rPr>
        <w:t xml:space="preserve"> (далее Программа) носит межведомственный характер.</w:t>
      </w:r>
    </w:p>
    <w:p w:rsidR="00FD1E0F" w:rsidRDefault="00305000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её основных задач -  координация</w:t>
      </w:r>
      <w:r w:rsidRPr="00305000">
        <w:rPr>
          <w:rFonts w:ascii="Times New Roman" w:hAnsi="Times New Roman" w:cs="Times New Roman"/>
          <w:sz w:val="24"/>
          <w:szCs w:val="24"/>
        </w:rPr>
        <w:t xml:space="preserve"> усилий всех учреждений, призванных обеспечить социальное сопровождение детей, находящихся в конфликте с законом</w:t>
      </w:r>
      <w:r>
        <w:rPr>
          <w:rFonts w:ascii="Times New Roman" w:hAnsi="Times New Roman" w:cs="Times New Roman"/>
          <w:sz w:val="24"/>
          <w:szCs w:val="24"/>
        </w:rPr>
        <w:t xml:space="preserve">. Орган управления Программой – Координационный совет, включающий ответственных координаторов от ведомств-участников Программы. </w:t>
      </w:r>
    </w:p>
    <w:p w:rsidR="00305000" w:rsidRDefault="00305000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создание новых межведомственных структур для </w:t>
      </w:r>
      <w:r w:rsidR="00FD1E0F">
        <w:rPr>
          <w:rFonts w:ascii="Times New Roman" w:hAnsi="Times New Roman" w:cs="Times New Roman"/>
          <w:sz w:val="24"/>
          <w:szCs w:val="24"/>
        </w:rPr>
        <w:t xml:space="preserve">организации скоординированной </w:t>
      </w:r>
      <w:r>
        <w:rPr>
          <w:rFonts w:ascii="Times New Roman" w:hAnsi="Times New Roman" w:cs="Times New Roman"/>
          <w:sz w:val="24"/>
          <w:szCs w:val="24"/>
        </w:rPr>
        <w:t>работы с несовершеннолетними</w:t>
      </w:r>
      <w:r w:rsidR="00FD1E0F">
        <w:rPr>
          <w:rFonts w:ascii="Times New Roman" w:hAnsi="Times New Roman" w:cs="Times New Roman"/>
          <w:sz w:val="24"/>
          <w:szCs w:val="24"/>
        </w:rPr>
        <w:t xml:space="preserve"> группы социального риска. Региональный ресурсный центр обеспечивает программно-методическое сопровождение участников реализации Программы от различных ведомств. Межведомственные муниципальные опорные площадки </w:t>
      </w:r>
      <w:r w:rsidR="00862B7C">
        <w:rPr>
          <w:rFonts w:ascii="Times New Roman" w:hAnsi="Times New Roman" w:cs="Times New Roman"/>
          <w:sz w:val="24"/>
          <w:szCs w:val="24"/>
        </w:rPr>
        <w:t xml:space="preserve">(далее МОП) </w:t>
      </w:r>
      <w:r w:rsidR="00FD1E0F">
        <w:rPr>
          <w:rFonts w:ascii="Times New Roman" w:hAnsi="Times New Roman" w:cs="Times New Roman"/>
          <w:sz w:val="24"/>
          <w:szCs w:val="24"/>
        </w:rPr>
        <w:t xml:space="preserve">осуществляют координацию усилий субъектов профилактики правонарушений и преступлений несовершеннолетних с целью максимального охвата несовершеннолетних целевой группы продуктивной деятельностью. </w:t>
      </w:r>
    </w:p>
    <w:p w:rsidR="00FD1E0F" w:rsidRDefault="00FD1E0F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Административно-организационной поддержкой обеспечения межведомственного характера деятельности по реализации Программы в муниципалитете являются ответственные координаторы Программы от муниципальной администрации.</w:t>
      </w:r>
    </w:p>
    <w:p w:rsidR="00FD1E0F" w:rsidRDefault="00FD1E0F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координаторы Программы муниципального образования:</w:t>
      </w:r>
    </w:p>
    <w:p w:rsidR="005A1FB9" w:rsidRPr="008C769B" w:rsidRDefault="005A1FB9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создание муниципального межведомственного совета по реализации Программы, организуют планирование его деятельности, обеспечивают его регулярные заседания и анализ выполнения его решений;</w:t>
      </w:r>
    </w:p>
    <w:p w:rsidR="00FD1E0F" w:rsidRDefault="00FD1E0F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административно-</w:t>
      </w:r>
      <w:r w:rsidR="00862B7C">
        <w:rPr>
          <w:rFonts w:ascii="Times New Roman" w:hAnsi="Times New Roman" w:cs="Times New Roman"/>
          <w:sz w:val="24"/>
          <w:szCs w:val="24"/>
        </w:rPr>
        <w:t>организационное сопровождение деятельности МОП;</w:t>
      </w:r>
    </w:p>
    <w:p w:rsidR="00862B7C" w:rsidRDefault="00862B7C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оказывают содействие в обеспечении МОП необходимой информацией учёта несовершеннолетних различных категорий группы риска через муниципальный банк данных о детях и семьях, находящихся в трудной жизненной ситуации, через учетную документацию ПДН,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; опираются в этой работе на соглашение структур, формирующих банк данных, о пользовании информацией банка; оказывают содействие во включении организации, на базе которой создана МОП, в число субъектов данного соглашения;</w:t>
      </w:r>
    </w:p>
    <w:p w:rsidR="00862B7C" w:rsidRDefault="00862B7C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оказывают поддержку МОП в привлечении несовершеннолетних, находящихся в конфликте с законом, к её мероприятиям; используют для этого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ПДН, УФСИН;</w:t>
      </w:r>
    </w:p>
    <w:p w:rsidR="00862B7C" w:rsidRDefault="005A1FB9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содействуют согласованности планов, программ и деятельности </w:t>
      </w:r>
      <w:r w:rsidR="00862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МОП с деятельностью ведомств-участников Программы; участвуют в разработке плана МОП, скоординированного с представителями других ведомств;</w:t>
      </w:r>
      <w:r w:rsidR="00F52BC4">
        <w:rPr>
          <w:rFonts w:ascii="Times New Roman" w:hAnsi="Times New Roman" w:cs="Times New Roman"/>
          <w:sz w:val="24"/>
          <w:szCs w:val="24"/>
        </w:rPr>
        <w:t xml:space="preserve"> в подготовке финансовых (квартальных) и аналитических (полугодовых, годовых) отчётов о результатах реализации программы</w:t>
      </w:r>
      <w:r w:rsidR="008273E6">
        <w:rPr>
          <w:rFonts w:ascii="Times New Roman" w:hAnsi="Times New Roman" w:cs="Times New Roman"/>
          <w:sz w:val="24"/>
          <w:szCs w:val="24"/>
        </w:rPr>
        <w:t>;</w:t>
      </w:r>
    </w:p>
    <w:p w:rsidR="008273E6" w:rsidRPr="008273E6" w:rsidRDefault="008273E6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регистрируются на областном межведомственном портале «Подросток и общество»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tmb</w:t>
      </w:r>
      <w:proofErr w:type="spellEnd"/>
      <w:r w:rsidRPr="008273E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podrostok</w:t>
      </w:r>
      <w:proofErr w:type="spellEnd"/>
      <w:r w:rsidRPr="008273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направляют по своему усмотрению информацию для расположения на портале в разделе (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8273E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crtdu</w:t>
      </w:r>
      <w:proofErr w:type="spellEnd"/>
      <w:r w:rsidRPr="008273E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73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73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FB9" w:rsidRDefault="005A1FB9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оказывают поддержку в создании необходимых материальных, кадровых, финансовых условий реализации Программы в муниципальном образовании;  в решении проблем и затруднений МОП в вопросах межведомственного  взаимодействия;</w:t>
      </w:r>
    </w:p>
    <w:p w:rsidR="00F52BC4" w:rsidRDefault="00F52BC4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деятельность по организации участия ведомств-участников Программы в мероприятиях МОП; участия несовершеннолетних, находящихся в конфликте с законом, в массовых муниципальных и областных мероприятиях;</w:t>
      </w:r>
    </w:p>
    <w:p w:rsidR="00F52BC4" w:rsidRDefault="00F52BC4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 информируют администрацию муниципального образования, главного координатора программы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Т.А.Королева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ТОГБОУ ДОД «Центр развития творчества детей и юношества»</w:t>
      </w:r>
      <w:r w:rsidR="003F7077">
        <w:rPr>
          <w:rFonts w:ascii="Times New Roman" w:hAnsi="Times New Roman" w:cs="Times New Roman"/>
          <w:sz w:val="24"/>
          <w:szCs w:val="24"/>
        </w:rPr>
        <w:t>, 72-04-09</w:t>
      </w:r>
      <w:r>
        <w:rPr>
          <w:rFonts w:ascii="Times New Roman" w:hAnsi="Times New Roman" w:cs="Times New Roman"/>
          <w:sz w:val="24"/>
          <w:szCs w:val="24"/>
        </w:rPr>
        <w:t>), Региональный ресурсный центр по работе с детьми группы социального риска о возникших трудностях в реализации Программы.</w:t>
      </w:r>
    </w:p>
    <w:p w:rsidR="003F7077" w:rsidRDefault="003F7077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координаторы Программы от муниципалитета пользуются информационно-методической поддержкой Регионального ресурсного центра по работе с детьми группы социального риска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М.В.Болдина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71-36-80).</w:t>
      </w:r>
    </w:p>
    <w:p w:rsidR="008273E6" w:rsidRDefault="008273E6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ориентирами в организации деятельности ответственных координаторов Программы являются нормативные акты:</w:t>
      </w:r>
    </w:p>
    <w:p w:rsidR="00937D2B" w:rsidRDefault="008273E6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3E6">
        <w:rPr>
          <w:rFonts w:ascii="Times New Roman" w:hAnsi="Times New Roman" w:cs="Times New Roman"/>
          <w:sz w:val="24"/>
          <w:szCs w:val="24"/>
        </w:rPr>
        <w:t>Постановление Администрации Тамбовской области «Об утверждении комплексной программы профилактики правонарушений и преступлений среди несовершеннолетних в Тамбовской области «Не оступись!» на 2013-201</w:t>
      </w:r>
      <w:r w:rsidR="00EF6271">
        <w:rPr>
          <w:rFonts w:ascii="Times New Roman" w:hAnsi="Times New Roman" w:cs="Times New Roman"/>
          <w:sz w:val="24"/>
          <w:szCs w:val="24"/>
        </w:rPr>
        <w:t xml:space="preserve">5 годы» от 19.06.2013 года №634; </w:t>
      </w:r>
    </w:p>
    <w:p w:rsidR="00EF6271" w:rsidRDefault="00EF6271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Постановлению;</w:t>
      </w:r>
    </w:p>
    <w:p w:rsidR="00EF6271" w:rsidRDefault="00EF6271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Программе </w:t>
      </w:r>
      <w:r w:rsidRPr="00EF6271">
        <w:rPr>
          <w:rFonts w:ascii="Times New Roman" w:hAnsi="Times New Roman" w:cs="Times New Roman"/>
          <w:sz w:val="24"/>
          <w:szCs w:val="24"/>
        </w:rPr>
        <w:t>(</w:t>
      </w:r>
      <w:r w:rsidRPr="00EF6271">
        <w:rPr>
          <w:rFonts w:ascii="Times New Roman" w:hAnsi="Times New Roman" w:cs="Times New Roman"/>
          <w:bCs/>
          <w:sz w:val="24"/>
          <w:szCs w:val="24"/>
        </w:rPr>
        <w:t>Перечень основных мероприятий</w:t>
      </w:r>
      <w:r w:rsidRPr="00EF6271">
        <w:rPr>
          <w:rFonts w:ascii="Times New Roman" w:hAnsi="Times New Roman" w:cs="Times New Roman"/>
          <w:sz w:val="24"/>
          <w:szCs w:val="24"/>
        </w:rPr>
        <w:t xml:space="preserve"> </w:t>
      </w:r>
      <w:r w:rsidRPr="00EF6271">
        <w:rPr>
          <w:rFonts w:ascii="Times New Roman" w:hAnsi="Times New Roman" w:cs="Times New Roman"/>
          <w:bCs/>
          <w:sz w:val="24"/>
          <w:szCs w:val="24"/>
        </w:rPr>
        <w:t>комплексной программы профилактики правонарушений и преступлений несовершеннолетних Тамбовской области</w:t>
      </w:r>
      <w:r w:rsidRPr="00EF6271">
        <w:rPr>
          <w:rFonts w:ascii="Times New Roman" w:hAnsi="Times New Roman" w:cs="Times New Roman"/>
          <w:sz w:val="24"/>
          <w:szCs w:val="24"/>
        </w:rPr>
        <w:t xml:space="preserve"> </w:t>
      </w:r>
      <w:r w:rsidRPr="00EF6271">
        <w:rPr>
          <w:rFonts w:ascii="Times New Roman" w:hAnsi="Times New Roman" w:cs="Times New Roman"/>
          <w:bCs/>
          <w:sz w:val="24"/>
          <w:szCs w:val="24"/>
        </w:rPr>
        <w:t>«Не оступись!» на 2013-2015 годы)</w:t>
      </w:r>
    </w:p>
    <w:p w:rsidR="00EF6271" w:rsidRDefault="00EF6271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администрации области от </w:t>
      </w:r>
      <w:r w:rsidRPr="00EF6271">
        <w:rPr>
          <w:rFonts w:ascii="Times New Roman" w:hAnsi="Times New Roman" w:cs="Times New Roman"/>
          <w:sz w:val="24"/>
          <w:szCs w:val="24"/>
        </w:rPr>
        <w:t>11.07.2013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271">
        <w:rPr>
          <w:rFonts w:ascii="Times New Roman" w:hAnsi="Times New Roman" w:cs="Times New Roman"/>
          <w:sz w:val="24"/>
          <w:szCs w:val="24"/>
        </w:rPr>
        <w:t xml:space="preserve">     № 2049/1750-ф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7D2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риложения к приказу;</w:t>
      </w:r>
    </w:p>
    <w:p w:rsidR="00EF6271" w:rsidRPr="00EF6271" w:rsidRDefault="00EF6271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71">
        <w:rPr>
          <w:rFonts w:ascii="Times New Roman" w:hAnsi="Times New Roman" w:cs="Times New Roman"/>
          <w:sz w:val="24"/>
          <w:szCs w:val="24"/>
        </w:rPr>
        <w:t>Положение о Координационном совете по реализации Комплексной программы  профилактики правонарушений и преступлений несовершеннолетних Тамбовской области «Не оступись!» на 2013-2015годы</w:t>
      </w:r>
      <w:r w:rsidR="00937D2B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Тамбовской области №1200 от 25.10.2013)</w:t>
      </w:r>
      <w:r w:rsidRPr="00EF6271">
        <w:rPr>
          <w:rFonts w:ascii="Times New Roman" w:hAnsi="Times New Roman" w:cs="Times New Roman"/>
          <w:sz w:val="24"/>
          <w:szCs w:val="24"/>
        </w:rPr>
        <w:t>;</w:t>
      </w:r>
    </w:p>
    <w:p w:rsidR="00EF6271" w:rsidRPr="00EF6271" w:rsidRDefault="00EF6271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71">
        <w:rPr>
          <w:rFonts w:ascii="Times New Roman" w:hAnsi="Times New Roman" w:cs="Times New Roman"/>
          <w:sz w:val="24"/>
          <w:szCs w:val="24"/>
        </w:rPr>
        <w:t>Положение о функционировании областного межведомственного информационно-консультационного портала для несовершеннолетних, находящихся в конфликте с законом, и специалистов, осуществляющих сопровождение данной целевой группы «Подросток и общество»</w:t>
      </w:r>
      <w:r w:rsidR="00937D2B">
        <w:rPr>
          <w:rFonts w:ascii="Times New Roman" w:hAnsi="Times New Roman" w:cs="Times New Roman"/>
          <w:sz w:val="24"/>
          <w:szCs w:val="24"/>
        </w:rPr>
        <w:t xml:space="preserve"> (приказ управления образования и науки области №2490 от 29.08.2013)</w:t>
      </w:r>
      <w:r w:rsidRPr="00EF6271">
        <w:rPr>
          <w:rFonts w:ascii="Times New Roman" w:hAnsi="Times New Roman" w:cs="Times New Roman"/>
          <w:sz w:val="24"/>
          <w:szCs w:val="24"/>
        </w:rPr>
        <w:t>;</w:t>
      </w:r>
    </w:p>
    <w:p w:rsidR="00EF6271" w:rsidRPr="00EF6271" w:rsidRDefault="00EF6271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71">
        <w:rPr>
          <w:rFonts w:ascii="Times New Roman" w:hAnsi="Times New Roman" w:cs="Times New Roman"/>
          <w:sz w:val="24"/>
          <w:szCs w:val="24"/>
        </w:rPr>
        <w:t>Положение о региональном ресурсном центре по работе с детьми группы социального риска</w:t>
      </w:r>
      <w:r>
        <w:rPr>
          <w:rFonts w:ascii="Times New Roman" w:hAnsi="Times New Roman" w:cs="Times New Roman"/>
          <w:sz w:val="24"/>
          <w:szCs w:val="24"/>
        </w:rPr>
        <w:t xml:space="preserve"> (приказ управления образования и науки области №2164 от 25.07.2013)</w:t>
      </w:r>
      <w:r w:rsidRPr="00EF6271">
        <w:rPr>
          <w:rFonts w:ascii="Times New Roman" w:hAnsi="Times New Roman" w:cs="Times New Roman"/>
          <w:sz w:val="24"/>
          <w:szCs w:val="24"/>
        </w:rPr>
        <w:t>;</w:t>
      </w:r>
    </w:p>
    <w:p w:rsidR="00EF6271" w:rsidRDefault="00EF6271" w:rsidP="00937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271">
        <w:rPr>
          <w:rFonts w:ascii="Times New Roman" w:hAnsi="Times New Roman" w:cs="Times New Roman"/>
          <w:sz w:val="24"/>
          <w:szCs w:val="24"/>
        </w:rPr>
        <w:t>Примерное положение о муниципальной межведомственной  опорной площадке по работе с детьми группы социального риска</w:t>
      </w:r>
      <w:r w:rsidR="00937D2B">
        <w:rPr>
          <w:rFonts w:ascii="Times New Roman" w:hAnsi="Times New Roman" w:cs="Times New Roman"/>
          <w:sz w:val="24"/>
          <w:szCs w:val="24"/>
        </w:rPr>
        <w:t xml:space="preserve"> (приказ управления образования и науки области от 29.08.2013 №2491</w:t>
      </w:r>
      <w:r w:rsidRPr="00EF62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271" w:rsidRDefault="00EF6271" w:rsidP="00EF627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6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A1FB9" w:rsidRDefault="005A1FB9" w:rsidP="00305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000" w:rsidRPr="008C769B" w:rsidRDefault="00305000" w:rsidP="003050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5000" w:rsidRPr="008C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2"/>
    <w:rsid w:val="001C56F7"/>
    <w:rsid w:val="00305000"/>
    <w:rsid w:val="003272C2"/>
    <w:rsid w:val="003F7077"/>
    <w:rsid w:val="005A1FB9"/>
    <w:rsid w:val="005F5CD2"/>
    <w:rsid w:val="007F5298"/>
    <w:rsid w:val="008273E6"/>
    <w:rsid w:val="00862B7C"/>
    <w:rsid w:val="008C2402"/>
    <w:rsid w:val="008C769B"/>
    <w:rsid w:val="00937D2B"/>
    <w:rsid w:val="00A37ED5"/>
    <w:rsid w:val="00CB6558"/>
    <w:rsid w:val="00EF6271"/>
    <w:rsid w:val="00F52BC4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C2"/>
    <w:pPr>
      <w:spacing w:after="0" w:line="240" w:lineRule="auto"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C2"/>
    <w:pPr>
      <w:spacing w:after="0" w:line="240" w:lineRule="auto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2014-02-21T08:21:00Z</cp:lastPrinted>
  <dcterms:created xsi:type="dcterms:W3CDTF">2014-02-17T08:14:00Z</dcterms:created>
  <dcterms:modified xsi:type="dcterms:W3CDTF">2014-02-21T12:54:00Z</dcterms:modified>
</cp:coreProperties>
</file>